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การขอใบอนุญาตประกอบกิจการรับทำการกำจัดสิ่งปฏิกูล</w:t>
      </w:r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/>
          <w:noProof/>
          <w:sz w:val="32"/>
          <w:szCs w:val="32"/>
        </w:rPr>
        <w:t>องค์การบริหารส่วนตำบลกันทรารมย์ อำเภอกระสัง จังหวัดบุรีรัมย์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/>
          <w:noProof/>
          <w:sz w:val="32"/>
          <w:szCs w:val="32"/>
        </w:rPr>
        <w:t>กระทรวงสาธารณสุข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การขอใบอนุญาตประกอบกิจการรับทำการกำจัดสิ่งปฏิกูล</w:t>
      </w:r>
    </w:p>
    <w:p w14:paraId="57553D54" w14:textId="1B3FE95E" w:rsidR="00132E1B" w:rsidRPr="000C2AAC" w:rsidRDefault="00600A25" w:rsidP="00600A25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องค์การบริหารส่วนตำบลกันทรารมย์ อำเภอกระสัง จังหวัดบุรีรัมย์</w:t>
      </w:r>
    </w:p>
    <w:p w14:paraId="7C1EA770" w14:textId="557C84CF"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อนุญาต/ออกใบอนุญาต/รับรอง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พ.ร.บ. การสาธารณสุข พ.ศ. 2535 และที่แก้ไขเพิ่มเติม พ.ศ. 2550 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พ.ร.บ.  ควบคุมอาคาร พ.ศ. 2522 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14:paraId="40A6F83D" w14:textId="32DA2D6B" w:rsidR="003F4A0D" w:rsidRPr="000C2AAC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lastRenderedPageBreak/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พระราชบัญญัติการสาธารณสุข พ.ศ. 2535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30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วัน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>การขอใบอนุญาตประกอบกิจการรับทำการกำจัดสิ่งปฏิกูล ณัชกฤช สำเนาคู่มือประชาชน 23/07/2015 14:15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องค์กรปกครองส่วนท้องถิ่น โดยตามหลักการปฏิบัตินั้นสถานประกอบกิจการใดตั้งอยู่ในเขตท้องถิ่นใดให้ยื่นคำขอใบอนุญาตในเขตท้องถิ่นนั้น (กองคลัง  องค์การบริหารส่วนตำบลกันทรารมย์ อำเภอกระสัง จังหวัดบุรีรัมย์ </w:t>
              <w:br/>
              <w:t xml:space="preserve">โทร.044666114 โทรสาร.044666115</w:t>
              <w:br/>
              <w:t xml:space="preserve">www.ktr.go.th     Email. 6310302@dla.go.th</w:t>
              <w:br/>
              <w:t xml:space="preserve">)/ติดต่อด้วยตนเอง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14:paraId="3CD2E102" w14:textId="77777777"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1324ABD2"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  1. หลักเกณฑ์ วิธีการ</w:t>
        <w:br/>
        <w:t xml:space="preserve"/>
        <w:br/>
        <w:t xml:space="preserve"> ผู้ใดประสงค์ขอใบอนุญาตประกอบกิจการรับทำการกำจัดสิ่งปฏิกูล โดยทำเป็นธุรกิจหรือได้รับประโยชน์ตอบแทนด้วยการคิดค่าบริการ ต้องยื่นขออนุญาตต่อเจ้าพนักงานท้องถิ่นหรือพนักงานเจ้าหน้าที่ที่รับผิดชอบ โดยยื่นคำขอตามแบบฟอร์มที่กฎหมายกำหนด พร้อมทั้งเอกสารประกอบการขออนุญาตตามข้อกำหนดของท้องถิ่น ณ กลุ่ม/กอง/ฝ่าย ที่รับผิดชอบ (ระบุ)</w:t>
        <w:br/>
        <w:t xml:space="preserve"/>
        <w:br/>
        <w:t xml:space="preserve">  2. เงื่อนไขในการยื่นคำขอ (ตามที่ระบุไว้ในข้อกำหนดของท้องถิ่น)</w:t>
        <w:br/>
        <w:t xml:space="preserve"/>
        <w:br/>
        <w:t xml:space="preserve">  (1) ผู้ประกอบการต้องยื่นเอกสารที่ถูกต้องและครบถ้วน</w:t>
        <w:br/>
        <w:t xml:space="preserve"/>
        <w:br/>
        <w:t xml:space="preserve"> (2) หลักเกณฑ์ด้านคุณสมบัติของผู้ประกอบกิจการ ด้านสุขลักษณะการกำจัดสิ่งปฏิกูล และด้านคุณสมบัติของผู้ปฏิบัติงานถูกต้องตามหลักเกณฑ์ (ตามข้อกำหนดของท้องถิ่น)</w:t>
        <w:br/>
        <w:t xml:space="preserve"/>
        <w:br/>
        <w:t xml:space="preserve">  (3) ......ระบุเพิ่มเติมตามหลักเกณฑ์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และตามแบบที่ราชการส่วนท้องถิ่นกำหนดไว้ในข้อกำหนดของท้องถิ่น....</w:t>
        <w:br/>
        <w:t xml:space="preserve"/>
        <w:br/>
        <w:t xml:space="preserve"> หมายเหตุ: 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7 วันนับแต่วันพิจารณาแล้วเสร็จ</w:t>
        <w:br/>
        <w:t xml:space="preserve"/>
      </w:r>
    </w:p>
    <w:p w14:paraId="7254DDEE" w14:textId="77777777"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0C2AAC" w:rsidRDefault="0065175D" w:rsidP="006517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ผู้ขอรับใบอนุญาตยื่นคำขอรับใบอนุญาตประกอบกิจการรับทำการกำจัดสิ่งปฏิกูล พร้อมหลักฐานที่ท้องถิ่นกำหนด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15 นาที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(1. ระยะเวลาให้บริการ ส่วนงาน/หน่วยงานที่รับผิดชอบ ให้ระบุไปตามบริบทของท้องถิ่น)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เจ้าหน้าที่ตรวจสอบความถูกต้องของคำขอ และความครบถ้วนของเอกสารหลักฐานทันที</w:t>
              <w:br/>
              <w:t xml:space="preserve">    กรณีไม่ถูกต้อง/ครบถ้วน เจ้าหน้าที่แจ้งต่อผู้ยื่นคำขอให้แก้ไข/เพิ่มเติมเพื่อดำเนินการ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  <w:br/>
              <w:t xml:space="preserve"/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 ชั่วโมง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(ระยะเวลาให้บริการ ส่วนงาน/หน่วยงานที่รับผิดชอบ ให้ระบุไปตามบริบทของท้องถิ่น</w:t>
              <w:br/>
              <w:t xml:space="preserve">2. หากผู้ขออนุญาตไม่แก้ไขคำขอหรือไม่ส่งเอกสารเพิ่มเติมให้ครบถ้วน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(อุทธรณ์ตาม พ.ร.บ. วิธีปฏิบัติราชการทางปกครอง พ.ศ. 2539))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การพิจารณา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เจ้าหน้าที่ตรวจสถานที่ด้านสุขลักษณะ</w:t>
              <w:br/>
              <w:t xml:space="preserve">    กรณีถูกต้องตามหลักเกณฑ์ด้านสุขลักษณะ เสนอพิจารณาออกใบอนุญาต</w:t>
              <w:br/>
              <w:t xml:space="preserve">     กรณีไม่ถูกต้องตามหลักเกณฑ์ด้านสุขลักษณะ แนะนำให้ปรับปรุงแก้ไขด้านสุขลักษณะ</w:t>
              <w:br/>
              <w:t xml:space="preserve"/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20 วัน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(1. ระยะเวลาให้บริการ ส่วนงาน/หน่วยงานที่รับผิดชอบ ให้ระบุไปตามบริบทของท้องถิ่น</w:t>
              <w:br/>
              <w:t xml:space="preserve">2. กฎหมายกำหนดภายใน </w:t>
              <w:br/>
              <w:t xml:space="preserve">30 วัน นับแต่วันที่เอกสารถูกต้องและครบถ้วน</w:t>
              <w:br/>
              <w:t xml:space="preserve">(ตาม พ.ร.บ. การสาธารณสุข พ.ศ. 2535 มาตรา 56 และ พ.ร.บ. วิธีปฏิบัติราชการทางปกครอง (ฉบับที่ 2) </w:t>
              <w:br/>
              <w:t xml:space="preserve">พ.ศ. 2557)</w:t>
              <w:br/>
              <w:t xml:space="preserve">)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การแจ้งคำสั่งออกใบอนุญาต/คำสั่งไม่อนุญาต   </w:t>
              <w:br/>
              <w:t xml:space="preserve">    1. กรณีอนุญาต</w:t>
              <w:br/>
              <w:t xml:space="preserve">        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  <w:br/>
              <w:t xml:space="preserve">    2. กรณีไม่อนุญาต</w:t>
              <w:br/>
              <w:t xml:space="preserve">        แจ้งคำสั่งไม่ออกใบอนุญาตประกอบกิจการรับทำการกำจัดสิ่งปฏิกูลแก่ผู้ขออนุญาตทราบ พร้อมแจ้งสิทธิในการอุทธรณ์</w:t>
              <w:br/>
              <w:t xml:space="preserve"/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8 วัน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(1. ระยะเวลาให้บริการ ส่วนงาน/หน่วยงานที่รับผิดชอบ ให้ระบุไปตามบริบทของท้องถิ่น</w:t>
              <w:br/>
              <w:t xml:space="preserve">2. ในกรณีที่เจ้าพนักงานท้องถิ่น ไม่อาจออกใบอนุญาตหรือยังไม่อาจมีคำสั่งไม่อนุญาตได้ภายใน 30 วัน นับแต่วันที่เอกสารถูกต้องและครบถ้วน ให้แจ้งการขยายเวลาให้ผู้ขออนุญาตทราบทุก 7 วัน จนกว่าจะพิจารณาแล้วเสร็จ พร้อมสำเนาแจ้งสำนัก ก.พ.ร. ทราบ)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ชำระค่าธรรมเนียม (กรณีมีคำสั่งอนุญาต)</w:t>
              <w:br/>
              <w:t xml:space="preserve">    แจ้งให้ผู้ขออนุญาตมาชำระค่าธรรมเนียมตามอัตราและระยะเวลาที่ท้องถิ่นกำหนด </w:t>
              <w:br/>
              <w:t xml:space="preserve"/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 วัน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(1. ระยะเวลาให้บริการ ส่วนงาน/หน่วยงานที่รับผิดชอบ ให้ระบุไปตามบริบทของท้องถิ่น</w:t>
              <w:br/>
              <w:t xml:space="preserve">2. กรณีไม่ชำระตามระยะเวลาที่กำหนด จะต้องเสียค่าปรับเพิ่มขึ้นอีกร้อยละ 20 ของจำนวนเงินที่ค้างชำระ)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>30 วัน</w:t>
      </w:r>
    </w:p>
    <w:p w14:paraId="599CE047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noProof/>
          <w:sz w:val="32"/>
          <w:szCs w:val="32"/>
        </w:rPr>
        <w:t>ยังไม่ผ่านการดำเนินการลดขั้นตอน</w:t>
      </w:r>
    </w:p>
    <w:p w14:paraId="335832AD" w14:textId="77777777"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731312B5" w14:textId="77777777" w:rsidR="00AA7734" w:rsidRPr="000C2AAC" w:rsidRDefault="00AA7734" w:rsidP="00AA773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TableGrid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สำเนาทะเบียนบ้าน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lastRenderedPageBreak/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สำเนาใบอนุญาตตามกฎหมายว่าด้วยการควบคุมอาคาร หรือใบอนุญาตตามกฎหมายอื่นที่เกี่ยวข้อง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    เอกสารและหลักฐานอื่นๆ ตามที่ราชการส่วนท้องถิ่นกำหนด)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เอกสารหรือหลักฐานแสดงสถานที่กำจัดสิ่งปฏิกูลที่ได้รับใบอนุญาตและมีการดำเนินกิจการที่ถูกต้องตามหลักสุขาภิบาล 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(เอกสารและหลักฐานอื่นๆ ตามที่ราชการส่วนท้องถิ่นกำหนด)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แผนการดำเนินงานในการกำจัดสิ่งปฏิกูลที่แสดงรายละเอียดขั้นตอนการดำเนินงาน ความพร้อมด้านกำลังคน งบประมาณ วัสดุอุปกรณ์ และวิธีการบริหารจัดการ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(เอกสารและหลักฐานอื่นๆ ตามที่ราชการส่วนท้องถิ่นกำหนด)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เอกสารแสดงให้เห็นว่าผู้ปฏิบัติงานที่ทำหน้าที่กำจัดสิ่งปฏิกูลผ่านการฝึกอบรมด้านสุขอนามัยและความปลอดภัยจากการทำงาน (ตามหลักเกณฑ์ที่ท้องถิ่นกำหนด)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(เอกสารและหลักฐานอื่นๆ ตามที่ราชการส่วนท้องถิ่นกำหนด)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ใบรับรองแพทย์หรือเอกสารแสดงการตรวจสุขภาพประจำปีของผู้ปฏิบัติงานในการกำจัดสิ่งปฏิกูล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(เอกสารและหลักฐานอื่นๆ ตามที่ราชการส่วนท้องถิ่นกำหนด)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อัตราค่าธรรมเนียมใบอนุญาตรับทำการกำจัดสิ่งปฏิกูล ฉบับละไม่เกิน 1,500 บาทต่อปี</w:t>
            </w:r>
          </w:p>
          <w:p w14:paraId="201E5AF3" w14:textId="77777777" w:rsidR="00E90756" w:rsidRDefault="00B509FC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="000F1309"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>1,500 บาท</w:t>
            </w:r>
          </w:p>
          <w:p w14:paraId="326680AC" w14:textId="26E5871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14:paraId="25DD3C1F" w14:textId="77777777"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องค์การบริหารส่วนตำบลกันทรารมย์ อำเภอกระสัง จังหวัดบุรีรัมย์  โทร.044666114 โทรสาร.044666115 www.ktr.go.th     Email. 6310302@dla.go.th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</w:p>
        </w:tc>
      </w:tr>
    </w:tbl>
    <w:p w14:paraId="3D5866BE" w14:textId="77777777" w:rsidR="00C1539D" w:rsidRDefault="00C1539D" w:rsidP="00C1539D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14:paraId="676E0C19" w14:textId="77777777" w:rsidTr="00C1539D">
        <w:tc>
          <w:tcPr>
            <w:tcW w:w="675" w:type="dxa"/>
          </w:tcPr>
          <w:p w14:paraId="433A4F23" w14:textId="62F1C53B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14:paraId="2EFAD299" w14:textId="77777777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แบบคำขอรับใบอนุญาต/ต่ออายุใบอนุญาต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(เอกสาร/แบบฟอร์ม เป็นไปตามข้อกำหนดของท้องถิ่น)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14:paraId="036A5900" w14:textId="77777777" w:rsidR="00C1539D" w:rsidRDefault="00C1539D" w:rsidP="00C1539D">
      <w:pPr>
        <w:pStyle w:val="ListParagraph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0C2AAC" w:rsidRDefault="00D51311" w:rsidP="00D51311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14:paraId="688B8321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TableGrid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14:paraId="6D0BBF17" w14:textId="77777777" w:rsidTr="0064558D">
        <w:tc>
          <w:tcPr>
            <w:tcW w:w="1418" w:type="dxa"/>
          </w:tcPr>
          <w:p w14:paraId="71CC28E5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4049DF63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17/08/2558</w:t>
            </w:r>
          </w:p>
        </w:tc>
      </w:tr>
      <w:tr w:rsidR="0064558D" w:rsidRPr="000C2AAC" w14:paraId="3FCBCAB2" w14:textId="77777777" w:rsidTr="0064558D">
        <w:tc>
          <w:tcPr>
            <w:tcW w:w="1418" w:type="dxa"/>
          </w:tcPr>
          <w:p w14:paraId="76AEC54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29D3DCD6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รออนุมัติขั้นที่ 2 โดยสำนักงาน ก.พ.ร. (OPDC)</w:t>
            </w:r>
          </w:p>
        </w:tc>
      </w:tr>
      <w:tr w:rsidR="0064558D" w:rsidRPr="000C2AAC" w14:paraId="4A1DF6A2" w14:textId="77777777" w:rsidTr="0064558D">
        <w:tc>
          <w:tcPr>
            <w:tcW w:w="1418" w:type="dxa"/>
          </w:tcPr>
          <w:p w14:paraId="082BD70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14:paraId="14E5ACAC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องค์การบริหารส่วนตำบลกันทรารมย์ อำเภอกระสัง จังหวัดบุรีรัมย์ สถ.มท.</w:t>
            </w:r>
          </w:p>
        </w:tc>
      </w:tr>
      <w:tr w:rsidR="0064558D" w:rsidRPr="000C2AAC" w14:paraId="105C0B62" w14:textId="77777777" w:rsidTr="0064558D">
        <w:tc>
          <w:tcPr>
            <w:tcW w:w="1418" w:type="dxa"/>
          </w:tcPr>
          <w:p w14:paraId="7A8B8EDF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14:paraId="56F5020A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14:paraId="6BB94F10" w14:textId="77777777" w:rsidTr="0064558D">
        <w:tc>
          <w:tcPr>
            <w:tcW w:w="1418" w:type="dxa"/>
          </w:tcPr>
          <w:p w14:paraId="362D6899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07127FB1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B7C7CC9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0C2AAC" w:rsidRDefault="00982CD7" w:rsidP="00982CD7">
      <w:pPr>
        <w:pStyle w:val="ListParagraph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D13D7" w14:textId="77777777" w:rsidR="002B3B12" w:rsidRDefault="002B3B12" w:rsidP="00C81DB8">
      <w:pPr>
        <w:spacing w:after="0" w:line="240" w:lineRule="auto"/>
      </w:pPr>
      <w:r>
        <w:separator/>
      </w:r>
    </w:p>
  </w:endnote>
  <w:endnote w:type="continuationSeparator" w:id="0">
    <w:p w14:paraId="742DF6B1" w14:textId="77777777" w:rsidR="002B3B12" w:rsidRDefault="002B3B12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D966D" w14:textId="77777777" w:rsidR="002B3B12" w:rsidRDefault="002B3B12" w:rsidP="00C81DB8">
      <w:pPr>
        <w:spacing w:after="0" w:line="240" w:lineRule="auto"/>
      </w:pPr>
      <w:r>
        <w:separator/>
      </w:r>
    </w:p>
  </w:footnote>
  <w:footnote w:type="continuationSeparator" w:id="0">
    <w:p w14:paraId="4824F415" w14:textId="77777777" w:rsidR="002B3B12" w:rsidRDefault="002B3B12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  <w15:docId w15:val="{DE0F5487-91BD-46DD-804A-F45D3C48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DB8"/>
  </w:style>
  <w:style w:type="paragraph" w:styleId="Footer">
    <w:name w:val="footer"/>
    <w:basedOn w:val="Normal"/>
    <w:link w:val="Foot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DB8"/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649</TotalTime>
  <Pages>9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PCPC</cp:lastModifiedBy>
  <cp:revision>82</cp:revision>
  <cp:lastPrinted>2015-03-02T15:12:00Z</cp:lastPrinted>
  <dcterms:created xsi:type="dcterms:W3CDTF">2015-04-23T03:41:00Z</dcterms:created>
  <dcterms:modified xsi:type="dcterms:W3CDTF">2015-05-28T05:09:00Z</dcterms:modified>
</cp:coreProperties>
</file>