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พ.ร.ฎ. กำหนดกิจการเป็นพาณิชยกิจ พ.ศ. 2546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ทะเบียนพาณิชย์ พ.ศ. 2499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กรณีผู้ขอจดทะเบียนเป็นนิติบุคคลที่ตั้งขึ้นตามกฎหมายต่างประเทศ ณัชกฤช สำเนาคู่มือประชาชน 22/07/2015 12:21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60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(สำเนาบัตรประจำตัวของผู้รับผิดชอบดำเนินการในประเทศ พร้อมลงนามรับรองสำเนาถูกต้อง)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คำขอจดทะเบียนพาณิชย์ (แบบ ทพ.)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ใบทะเบียนพาณิชย์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หนังสือรับฝากบัญชีและเอกสารประกอบการลงบัญชี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สำเนาเอกสารการสั่งเลิกประกอบกิจการในประเทศ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ค่าธรรมเนียมการจดทะเบียน (ครั้งละ)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20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ร้องเรียนต่อกองทะเบียนธุรกิจ กรมพัฒนาธุรกิจการค้า 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โทรศัพท์ 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เว็บไซต์  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