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การขอใบอนุญาตประกอบกิจการรับทำการเก็บ และขนสิ่งปฏิกูล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การขอใบอนุญาตประกอบกิจการรับทำการเก็บ และขนสิ่งปฏิกูล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การขอใบอนุญาตประกอบกิจการรับทำการเก็บ และขนสิ่งปฏิกูล  ณัชกฤช สำเนาคู่มือประชาชน 23/07/2015 13:56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(กองคลัง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1. 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(ตามข้อกำหนดของท้องถิ่น)</w:t>
        <w:br/>
        <w:t xml:space="preserve"/>
        <w:br/>
        <w:t xml:space="preserve">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แจ้งคำสั่งไม่ออกใบอนุญาตใบอนุญาตประกอบกิจการรับทำการเก็บ และขนสิ่งปฏิกูลแก่   ผู้ขออนุญาตทราบ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(ตามหลักเกณฑ์ที่ท้องถิ่นกำหนด)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อัตราค่าธรรมเนียมใบอนุญาตรับทำการเก็บ และขนสิ่งปฏิกูล ฉบับละไม่เกิน 5,000 บาทต่อปี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1,500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